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AF" w:rsidRDefault="000955AF" w:rsidP="000955AF">
      <w:pPr>
        <w:rPr>
          <w:rFonts w:ascii="Arial" w:hAnsi="Arial" w:cs="Arial"/>
          <w:color w:val="222222"/>
          <w:shd w:val="clear" w:color="auto" w:fill="FFFFFF"/>
        </w:rPr>
      </w:pPr>
    </w:p>
    <w:p w:rsidR="000955AF" w:rsidRDefault="000955AF" w:rsidP="000955AF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W w:w="9779" w:type="dxa"/>
        <w:tblInd w:w="-10" w:type="dxa"/>
        <w:tblLook w:val="04A0" w:firstRow="1" w:lastRow="0" w:firstColumn="1" w:lastColumn="0" w:noHBand="0" w:noVBand="1"/>
      </w:tblPr>
      <w:tblGrid>
        <w:gridCol w:w="509"/>
        <w:gridCol w:w="5574"/>
        <w:gridCol w:w="2223"/>
        <w:gridCol w:w="1473"/>
      </w:tblGrid>
      <w:tr w:rsidR="000955AF" w:rsidRPr="000955AF" w:rsidTr="00EC3D44">
        <w:trPr>
          <w:trHeight w:val="165"/>
        </w:trPr>
        <w:tc>
          <w:tcPr>
            <w:tcW w:w="9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color w:val="000000"/>
                <w:lang w:eastAsia="en-IN"/>
              </w:rPr>
              <w:t>INTEGRATED RESEARCH AND ACTION FOR DEVELOPMENT</w:t>
            </w:r>
          </w:p>
        </w:tc>
      </w:tr>
      <w:tr w:rsidR="000955AF" w:rsidRPr="000955AF" w:rsidTr="00EC3D44">
        <w:trPr>
          <w:trHeight w:val="165"/>
        </w:trPr>
        <w:tc>
          <w:tcPr>
            <w:tcW w:w="97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DONOR WISE QUATERLY FCRA FUND RECEIVED DURING FINANCIAL </w:t>
            </w:r>
            <w:r w:rsidRPr="000955AF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YEAR 2016-17</w:t>
            </w:r>
          </w:p>
        </w:tc>
      </w:tr>
      <w:tr w:rsidR="000955AF" w:rsidRPr="000955AF" w:rsidTr="00EC3D44">
        <w:trPr>
          <w:trHeight w:val="173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QUARTER-1</w:t>
            </w:r>
            <w:r w:rsidRPr="000955AF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( APRIL 2016  TO JUNE 2016)</w:t>
            </w:r>
          </w:p>
        </w:tc>
      </w:tr>
      <w:tr w:rsidR="00EC3D44" w:rsidRPr="000955AF" w:rsidTr="00EC3D44">
        <w:trPr>
          <w:trHeight w:val="173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6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color w:val="000000"/>
                <w:lang w:eastAsia="en-IN"/>
              </w:rPr>
              <w:t>Amount in INR</w:t>
            </w:r>
          </w:p>
        </w:tc>
      </w:tr>
      <w:tr w:rsidR="00EC3D44" w:rsidRPr="000955AF" w:rsidTr="00EC3D44">
        <w:trPr>
          <w:trHeight w:val="165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5AF" w:rsidRPr="000955AF" w:rsidRDefault="000955AF" w:rsidP="00A2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color w:val="000000"/>
                <w:lang w:eastAsia="en-IN"/>
              </w:rPr>
              <w:t>USAID INDIA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color w:val="000000"/>
                <w:lang w:eastAsia="en-IN"/>
              </w:rPr>
              <w:t>1,48,65,907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1,67,94,749</w:t>
            </w:r>
          </w:p>
        </w:tc>
      </w:tr>
      <w:tr w:rsidR="00EC3D44" w:rsidRPr="000955AF" w:rsidTr="00EC3D44">
        <w:trPr>
          <w:trHeight w:val="16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55AF" w:rsidRPr="000955AF" w:rsidRDefault="000955AF" w:rsidP="00A27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color w:val="000000"/>
                <w:lang w:eastAsia="en-IN"/>
              </w:rPr>
              <w:t>INTERNATIONAL INSTITUTE OF SUSTAINABLE DEVELOPMENT (IISD)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0955AF">
              <w:rPr>
                <w:rFonts w:ascii="Calibri" w:eastAsia="Times New Roman" w:hAnsi="Calibri" w:cs="Times New Roman"/>
                <w:color w:val="000000"/>
                <w:lang w:eastAsia="en-IN"/>
              </w:rPr>
              <w:t>19,28,842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EC3D44" w:rsidRPr="000955AF" w:rsidTr="00EC3D44">
        <w:trPr>
          <w:trHeight w:val="17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55AF" w:rsidRPr="000955AF" w:rsidRDefault="000955AF" w:rsidP="00EC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</w:tbl>
    <w:p w:rsidR="000955AF" w:rsidRPr="000955AF" w:rsidRDefault="000955AF" w:rsidP="000955AF">
      <w:bookmarkStart w:id="0" w:name="_GoBack"/>
      <w:bookmarkEnd w:id="0"/>
    </w:p>
    <w:sectPr w:rsidR="000955AF" w:rsidRPr="000955AF" w:rsidSect="00EC3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AF"/>
    <w:rsid w:val="000955AF"/>
    <w:rsid w:val="00A2753E"/>
    <w:rsid w:val="00B621E7"/>
    <w:rsid w:val="00E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500E"/>
  <w15:chartTrackingRefBased/>
  <w15:docId w15:val="{0E025296-663B-4A76-930E-ACCEA65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rktiwari</dc:creator>
  <cp:keywords/>
  <dc:description/>
  <cp:lastModifiedBy>rktiwari</cp:lastModifiedBy>
  <cp:revision>2</cp:revision>
  <dcterms:created xsi:type="dcterms:W3CDTF">2016-07-06T11:16:00Z</dcterms:created>
  <dcterms:modified xsi:type="dcterms:W3CDTF">2016-07-06T11:38:00Z</dcterms:modified>
</cp:coreProperties>
</file>